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DE" w:rsidRDefault="00FD5B2A" w:rsidP="00C51BD3">
      <w:pPr>
        <w:jc w:val="center"/>
        <w:rPr>
          <w:rFonts w:asciiTheme="majorEastAsia" w:eastAsiaTheme="majorEastAsia" w:hAnsiTheme="majorEastAsia"/>
          <w:b/>
          <w:sz w:val="30"/>
          <w:szCs w:val="30"/>
        </w:rPr>
      </w:pPr>
      <w:r>
        <w:rPr>
          <w:rFonts w:ascii="黑体" w:eastAsia="黑体" w:hAnsi="黑体" w:cs="黑体" w:hint="eastAsia"/>
          <w:b/>
          <w:sz w:val="32"/>
          <w:szCs w:val="32"/>
        </w:rPr>
        <w:t>彰显地理学科特色  落实“五育并举”要求</w:t>
      </w:r>
    </w:p>
    <w:p w:rsidR="00DA28DE" w:rsidRDefault="00FD5B2A">
      <w:pPr>
        <w:jc w:val="center"/>
        <w:rPr>
          <w:rFonts w:ascii="黑体" w:eastAsia="黑体" w:hAnsi="黑体" w:cs="黑体" w:hint="eastAsia"/>
          <w:szCs w:val="21"/>
        </w:rPr>
      </w:pPr>
      <w:r>
        <w:rPr>
          <w:rFonts w:ascii="黑体" w:eastAsia="黑体" w:hAnsi="黑体" w:cs="黑体" w:hint="eastAsia"/>
          <w:szCs w:val="21"/>
        </w:rPr>
        <w:t>——2019年高考地理试题评析</w:t>
      </w:r>
    </w:p>
    <w:p w:rsidR="00BC3627" w:rsidRDefault="00BC3627">
      <w:pPr>
        <w:jc w:val="center"/>
        <w:rPr>
          <w:szCs w:val="21"/>
        </w:rPr>
      </w:pP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bookmarkStart w:id="0" w:name="_GoBack"/>
      <w:r>
        <w:rPr>
          <w:rFonts w:asciiTheme="minorEastAsia" w:hAnsiTheme="minorEastAsia" w:cstheme="minorEastAsia" w:hint="eastAsia"/>
          <w:color w:val="auto"/>
          <w:sz w:val="21"/>
          <w:szCs w:val="21"/>
        </w:rPr>
        <w:t>2019年高考地理各套试卷在试卷形式、内容比重、呈现方式、试题风格等方面，基本延续往年特点，给考生以熟悉感和亲切感，以稳为主，稳中求进。试题贯彻落实全国教育大会精神，以助力构建德智体美劳全面培养教育体系为方向，紧密围绕“一核四层四翼”高考评价体系,推进高考内容改革，通过</w:t>
      </w:r>
      <w:r>
        <w:rPr>
          <w:rFonts w:asciiTheme="minorEastAsia" w:hAnsiTheme="minorEastAsia" w:cstheme="minorEastAsia" w:hint="eastAsia"/>
          <w:color w:val="auto"/>
          <w:kern w:val="2"/>
          <w:sz w:val="21"/>
          <w:szCs w:val="21"/>
        </w:rPr>
        <w:t>精选素材、创新情境、巧妙设问，</w:t>
      </w:r>
      <w:r>
        <w:rPr>
          <w:rFonts w:asciiTheme="minorEastAsia" w:hAnsiTheme="minorEastAsia" w:cstheme="minorEastAsia" w:hint="eastAsia"/>
          <w:color w:val="auto"/>
          <w:sz w:val="21"/>
          <w:szCs w:val="21"/>
        </w:rPr>
        <w:t>深入发掘地理学科的育人价值</w:t>
      </w:r>
      <w:r>
        <w:rPr>
          <w:rFonts w:asciiTheme="minorEastAsia" w:hAnsiTheme="minorEastAsia" w:cstheme="minorEastAsia" w:hint="eastAsia"/>
          <w:color w:val="auto"/>
          <w:kern w:val="2"/>
          <w:sz w:val="21"/>
          <w:szCs w:val="21"/>
        </w:rPr>
        <w:t>，助力素质教育发展</w:t>
      </w:r>
      <w:r>
        <w:rPr>
          <w:rFonts w:asciiTheme="minorEastAsia" w:hAnsiTheme="minorEastAsia" w:cstheme="minorEastAsia" w:hint="eastAsia"/>
          <w:color w:val="auto"/>
          <w:sz w:val="21"/>
          <w:szCs w:val="21"/>
        </w:rPr>
        <w:t>。</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1 讲好中国故事，彰显立德树人</w:t>
      </w:r>
    </w:p>
    <w:p w:rsidR="00DA28DE" w:rsidRDefault="00FD5B2A">
      <w:pPr>
        <w:pStyle w:val="Default"/>
        <w:spacing w:line="360" w:lineRule="auto"/>
        <w:ind w:firstLineChars="200" w:firstLine="420"/>
        <w:jc w:val="both"/>
        <w:rPr>
          <w:rFonts w:asciiTheme="minorEastAsia" w:hAnsiTheme="minorEastAsia" w:cstheme="minorEastAsia"/>
          <w:color w:val="auto"/>
          <w:sz w:val="21"/>
          <w:szCs w:val="21"/>
        </w:rPr>
      </w:pPr>
      <w:r>
        <w:rPr>
          <w:rFonts w:asciiTheme="minorEastAsia" w:hAnsiTheme="minorEastAsia" w:cstheme="minorEastAsia" w:hint="eastAsia"/>
          <w:color w:val="auto"/>
          <w:sz w:val="21"/>
          <w:szCs w:val="21"/>
        </w:rPr>
        <w:t>高考地理试题紧密结合学科内容，选择反映国家经济社会发展、重大科技进步、生产生活实际等素材，落实立德树人根本任务，促进学生形成正确的人地观念，具备家国情怀和全球视野，增强社会责任感。</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1.1 讴歌新中国经济建设的伟大成就，厚植家国情怀</w:t>
      </w:r>
    </w:p>
    <w:p w:rsidR="00DA28DE" w:rsidRDefault="00FD5B2A">
      <w:pPr>
        <w:pStyle w:val="Default"/>
        <w:spacing w:line="360" w:lineRule="auto"/>
        <w:ind w:firstLineChars="200" w:firstLine="420"/>
        <w:jc w:val="both"/>
        <w:rPr>
          <w:rFonts w:asciiTheme="minorEastAsia" w:hAnsiTheme="minorEastAsia" w:cstheme="minorEastAsia"/>
          <w:color w:val="auto"/>
          <w:sz w:val="21"/>
          <w:szCs w:val="21"/>
        </w:rPr>
      </w:pPr>
      <w:r>
        <w:rPr>
          <w:rFonts w:asciiTheme="minorEastAsia" w:hAnsiTheme="minorEastAsia" w:cstheme="minorEastAsia" w:hint="eastAsia"/>
          <w:color w:val="auto"/>
          <w:sz w:val="21"/>
          <w:szCs w:val="21"/>
        </w:rPr>
        <w:t>高考地理试题重点选择反映建国以来伟大建设成就作为素材，激发考生的爱国之情、强国之志和报国之行。如文综全国Ⅱ卷第36题，以云南省大理宾川县“治贫先治水”的发展理念为例，将气候对农业生产的限制和脱贫致富相结合，凸显国家建设伟大成就。文综全国Ⅲ卷9～11题，以我国新疆独库公路为原型设计试题，独库公路的修成贯通，使得南北疆路程缩短了近一半，沟通了南疆和北疆两地的经济和文化交流，在促进民族繁荣和稳定中起到了重要的作用。该题着眼于公路地理位置、沿途自然景观、建设和使用中的注意事项以及科学管理等方面问题，引导考生热爱祖国要从了解祖国的山山水水开始。</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1.2 再现新时代创新发展的真实情境，树立人地协调观</w:t>
      </w:r>
    </w:p>
    <w:p w:rsidR="00DA28DE" w:rsidRDefault="00FD5B2A">
      <w:pPr>
        <w:pStyle w:val="Default"/>
        <w:spacing w:line="360" w:lineRule="auto"/>
        <w:ind w:firstLineChars="200" w:firstLine="420"/>
        <w:jc w:val="both"/>
        <w:rPr>
          <w:rFonts w:asciiTheme="minorEastAsia" w:hAnsiTheme="minorEastAsia" w:cstheme="minorEastAsia"/>
          <w:color w:val="auto"/>
          <w:sz w:val="21"/>
          <w:szCs w:val="21"/>
        </w:rPr>
      </w:pPr>
      <w:r>
        <w:rPr>
          <w:rFonts w:asciiTheme="minorEastAsia" w:hAnsiTheme="minorEastAsia" w:cstheme="minorEastAsia" w:hint="eastAsia"/>
          <w:color w:val="auto"/>
          <w:sz w:val="21"/>
          <w:szCs w:val="21"/>
        </w:rPr>
        <w:t>高考地理试题紧密结合学科内容，展现地理学与社会的关联，以“五大发展理念”“五个统筹”的新时代背景下，进一步深化改革所提出的重大发展战略为背景创设情境，以人地关系的主线，在科学地认识人口、资源、环境和社会相互协调发展的基础上，引导考生树立协调发展意识。文综全国Ⅰ卷第1～3题，根据嘉善县产业布局从分散到集中、从城乡各自发展到统筹发展的特点来设计考点，重点考查考生如何结合政策背景的变化来理解产业布局的变化，如何从集聚经济和规模经济角度认识产业集聚的益处，引导考生关注城乡统筹发展理念。文综全国Ⅱ卷第1～3题，以长江三角洲城市群的城市协调发展水平为案例，探讨在城镇化进程中，城市人口、土地利用和产业三者之间的关系。三者协调不仅有利于推动城市自身持续稳定发展，而且能够促进城市群内部各城市间紧密联系，从而引导考生树立协调发展的</w:t>
      </w:r>
      <w:r>
        <w:rPr>
          <w:rFonts w:asciiTheme="minorEastAsia" w:hAnsiTheme="minorEastAsia" w:cstheme="minorEastAsia" w:hint="eastAsia"/>
          <w:color w:val="auto"/>
          <w:sz w:val="21"/>
          <w:szCs w:val="21"/>
        </w:rPr>
        <w:lastRenderedPageBreak/>
        <w:t>理念。</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1.3 谱写改革开放积累的成功经验，培育生态文明观</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高考地理试题要求考生能够在正确的价值观念指导下，有效整合学科知识，合理运用学科能力，认识、分析和解决生产生活中的环境问题。文综全国Ⅲ卷第1～3题，以某企业“厨余垃圾”自动处理系统为案例，主要考查考生对“厨余垃圾”以及“厨余垃圾”处理系统工艺过程的认识，通过对“厨余垃圾”进行无害化、资源化处理，引导考生从身边做起、从小事做起，关心和爱护环境，树立积极向上的生态文明观。</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2 立足学科本质，聚焦能力要求</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高考地理试题聚焦能力考查，为高校选拔基础扎实、具有创新潜质的学生。考查的能力不仅包括必备的逻辑推理能力，还包括适应国家经济社会发展对多样化高素质人才提出的实践能力、创新能力等。试题充分体现了基础性、综合性、应用性和创新性的考查要求。</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2.1 从整体性视角，注重对地理过程推理能力的评价</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高考地理试题要求考生能够综合运用科学的思想方法，整合学科知识与能力，横向联系、纵向贯通，面对真实、复杂的现实情境，探索和解决问题。如文综全国Ⅰ卷第6～8题，以黄河小北干流河段堆积性游荡摆动为案例，通过提供相关的文字材料和黄河小北干流河段示意图，设计了自然要素相互作用和相互影响的情境，考查学生运用地理学科必备知识对地理事物和现象进行综合分析的能力，揭示自然环境要素之间、自然环境与人类活动之间的复杂关系。文综全国Ⅰ卷第37题，以湖泊演化为线索，充分体现了地壳、湖泊、地形、气候等各种自然体都处于不断变化之中的理念，说明了目前的区域特征只是自然地理过程的瞬间表现，展现了各要素之间的相互作用；同时，将区域联系和区域过程展示给考生，要求考生具有要素综合、空间综合与时间综合能力。文综全国Ⅲ卷第37题，通过不同日期水体形态比较，分析气候、河流和地质地貌的相互作用，将短期的小尺度自然地理过程与长期的大尺度自然地理过程相统一，要求考生从整体角度认识地理环境。</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2.2 从实践性视角，强化对解决地理问题能力的考查</w:t>
      </w:r>
    </w:p>
    <w:p w:rsidR="00DA28DE" w:rsidRDefault="00FD5B2A">
      <w:pPr>
        <w:pStyle w:val="Default"/>
        <w:spacing w:line="360" w:lineRule="auto"/>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ab/>
        <w:t>地理学科与生活、生产实际密切相关，具有实践性强的特点。高考地理试题通过设置真实的问题情境，要求考生在准确理解与熟练掌握学科主干内容的前提下，能够灵活运用所学的知识与原理，分析问题、解决实际问题，促进考生真懂会用，学以致用。如文综全国I卷第6～8题，通过提供小尺度森林铁路地图，包含了当地地形、河流等自然地理信息，也包含历史发展等人文地理信息，考查考生能够从日常生活和身边事物中，去思考、探索和发现地理问题的能力，引导中学对于地图的教学由学习地图知识转为培养学生利用地图工具获取地</w:t>
      </w:r>
      <w:r>
        <w:rPr>
          <w:rFonts w:asciiTheme="minorEastAsia" w:hAnsiTheme="minorEastAsia" w:cstheme="minorEastAsia" w:hint="eastAsia"/>
          <w:color w:val="auto"/>
          <w:kern w:val="2"/>
          <w:sz w:val="21"/>
          <w:szCs w:val="21"/>
        </w:rPr>
        <w:lastRenderedPageBreak/>
        <w:t>理信息的能力。文综全国I卷第36题，以澳大利亚汽车发展的真实案例为线索，围绕汽车产业布局、汽车市场特点、汽车生产成本以及汽车产业退出的影响等现实问题，把澳大利亚汽车生产从发展到退出的过程与地理因素相结合，重点考查学生从地理角度分析产业发展问题的能力。文综全国Ⅱ卷第6～8题，以生活中的地理事物“云”为主题，呈现出云的形成与下垫面性质的对应关系，引导考生依据大气对流运动基本形式和原理，分析积云形态特征，实现对积云的区域差异和时间差异的认知迁移。文综全国Ⅱ卷第9～11题，以发源于大兴安岭的霍林河流域为案例，要求考生在了解和掌握不同的干湿区地貌营力的基础上，分析人类改变地貌营力及后果，重点考查考生的知识迁移能力和对基本规律的应用能力。</w:t>
      </w:r>
    </w:p>
    <w:p w:rsidR="00DA28DE" w:rsidRDefault="00FD5B2A">
      <w:pPr>
        <w:pStyle w:val="Default"/>
        <w:spacing w:line="360" w:lineRule="auto"/>
        <w:jc w:val="both"/>
        <w:rPr>
          <w:rFonts w:asciiTheme="minorEastAsia" w:hAnsiTheme="minorEastAsia" w:cstheme="minorEastAsia"/>
          <w:color w:val="auto"/>
          <w:kern w:val="2"/>
          <w:sz w:val="21"/>
          <w:szCs w:val="21"/>
        </w:rPr>
      </w:pPr>
      <w:r>
        <w:rPr>
          <w:rFonts w:asciiTheme="minorEastAsia" w:hAnsiTheme="minorEastAsia" w:cstheme="minorEastAsia" w:hint="eastAsia"/>
          <w:b/>
          <w:color w:val="auto"/>
          <w:kern w:val="2"/>
          <w:sz w:val="21"/>
          <w:szCs w:val="21"/>
        </w:rPr>
        <w:t>2.3 从开放性视角，凸显对地理创新思维能力的甄别</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高考地理试题通过增强开放性和探究性，引导考生运用创新性的思维方式应对问题情境，促进创新意识的提高。文综全国Ⅰ卷37题第（4）小题，以里海的形成和演变过程为实证，阐明了板块运动与里海地区地貌、水文、气候之间的关系，反演了湖泊的形成过程，由此获得黑海和地中海将相继成湖的依据。试题引导考生根据板块运动的趋势，判断黑海和地中海可能发生的变化,旨在扩大考生视野，评价考生以尺度上转换为代表的地理思维创新能力。文综全国Ⅱ卷37题第（4）小题，通过设置开放性任务，要求考生能够围绕滑雪场的利益相关者及其关系，提出有针对性的发展思路，突出独立思考能力的考查。</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3 遵循全面发展，体现育人价值</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2019年高考地理试题在充分考查德、智的基础上，落实“五育并举”全面发展要求。根据地理学特点和高中生的认知水平，选取既能达成考查目标，又结合学科知识的素材，设置问题情境，加强对健康意识、审美情趣、劳动观念的考查，突出对体美劳的教育引导。</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3.1 培养体育运动的兴趣，增强健康意识</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地理学科通过设计综合性、情境化的试题，利用体育运动等情境，加强对体育相关问题解决能力的考查。如文综全国Ⅱ卷第37题，以“北京2022年冬奥会”和我国冰雪运动“南展西扩东进”战略为背景，将特殊的地理和气候条件与具体的体育项目相结合，发掘体育项目开展的社会经济条件，分析浙江室外人工滑雪场建设的地理问题。该试题有利于促进学生对冬奥会项目知识的了解和兴趣的培养，助力实施健康中国战略。</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3.2 领悟自然与人文的和谐，养成审美情趣</w:t>
      </w:r>
    </w:p>
    <w:p w:rsidR="00DA28DE" w:rsidRDefault="00FD5B2A">
      <w:pPr>
        <w:pStyle w:val="Default"/>
        <w:spacing w:line="360" w:lineRule="auto"/>
        <w:ind w:firstLineChars="200" w:firstLine="420"/>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地理学科通过创设自然美、人文美、人地和谐美等情境，以美育人，培养学生的审美情趣和审美意识，在生活中感受、鉴赏和创造美。如文综全国Ⅲ卷第42题，以“大地艺术祭”旅游活动为背景，通过一幅《梯田》艺术作品，呈现当地农民农耕生活的原风貌场景，使得</w:t>
      </w:r>
      <w:r>
        <w:rPr>
          <w:rFonts w:asciiTheme="minorEastAsia" w:hAnsiTheme="minorEastAsia" w:cstheme="minorEastAsia" w:hint="eastAsia"/>
          <w:color w:val="auto"/>
          <w:kern w:val="2"/>
          <w:sz w:val="21"/>
          <w:szCs w:val="21"/>
        </w:rPr>
        <w:lastRenderedPageBreak/>
        <w:t>艺术完全融入到乡土大环境之中，形成自然与人文景观和谐融合的美丽田园画卷；引导考生树立关注生活、关注社会的观念，懂得欣赏自然美、人文美，领悟人地和谐之美，最终实现美育的教育引导。</w:t>
      </w:r>
    </w:p>
    <w:p w:rsidR="00DA28DE" w:rsidRDefault="00FD5B2A">
      <w:pPr>
        <w:pStyle w:val="Default"/>
        <w:spacing w:line="360" w:lineRule="auto"/>
        <w:jc w:val="both"/>
        <w:rPr>
          <w:rFonts w:asciiTheme="minorEastAsia" w:hAnsiTheme="minorEastAsia" w:cstheme="minorEastAsia"/>
          <w:b/>
          <w:color w:val="auto"/>
          <w:kern w:val="2"/>
          <w:sz w:val="21"/>
          <w:szCs w:val="21"/>
        </w:rPr>
      </w:pPr>
      <w:r>
        <w:rPr>
          <w:rFonts w:asciiTheme="minorEastAsia" w:hAnsiTheme="minorEastAsia" w:cstheme="minorEastAsia" w:hint="eastAsia"/>
          <w:b/>
          <w:color w:val="auto"/>
          <w:kern w:val="2"/>
          <w:sz w:val="21"/>
          <w:szCs w:val="21"/>
        </w:rPr>
        <w:t>3.3 解决生产和生活中的问题，树立劳动观念</w:t>
      </w:r>
    </w:p>
    <w:p w:rsidR="00DA28DE" w:rsidRDefault="00FD5B2A">
      <w:pPr>
        <w:pStyle w:val="Default"/>
        <w:spacing w:line="360" w:lineRule="auto"/>
        <w:ind w:firstLineChars="200" w:firstLine="420"/>
        <w:jc w:val="both"/>
        <w:rPr>
          <w:rFonts w:asciiTheme="minorEastAsia" w:hAnsiTheme="minorEastAsia" w:cstheme="minorEastAsia"/>
          <w:color w:val="auto"/>
          <w:kern w:val="2"/>
          <w:sz w:val="21"/>
          <w:szCs w:val="21"/>
        </w:rPr>
      </w:pPr>
      <w:r>
        <w:rPr>
          <w:rFonts w:asciiTheme="minorEastAsia" w:hAnsiTheme="minorEastAsia" w:cstheme="minorEastAsia" w:hint="eastAsia"/>
          <w:color w:val="auto"/>
          <w:kern w:val="2"/>
          <w:sz w:val="21"/>
          <w:szCs w:val="21"/>
        </w:rPr>
        <w:t>高考地理试题通过设置真实的劳动情境，将与劳动相关的知识、能力、智慧、思想等融为一体，要求考生发现劳动中存在的现实问题并创造性地加以解决，引导考生树立正确积极的劳动观念。如文综全国Ⅲ卷第44题，围绕我国北方地区农用大棚土壤次生盐渍化问题探讨解决方案，启发考生在劳动实践中主动运用创造性思维，帮助考生内化劳动认知、增强劳动感悟、形成劳动习惯。</w:t>
      </w:r>
      <w:bookmarkEnd w:id="0"/>
    </w:p>
    <w:sectPr w:rsidR="00DA28DE" w:rsidSect="00DA28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10" w:rsidRDefault="00AB0010" w:rsidP="00175399">
      <w:r>
        <w:separator/>
      </w:r>
    </w:p>
  </w:endnote>
  <w:endnote w:type="continuationSeparator" w:id="1">
    <w:p w:rsidR="00AB0010" w:rsidRDefault="00AB0010" w:rsidP="00175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10" w:rsidRDefault="00AB0010" w:rsidP="00175399">
      <w:r>
        <w:separator/>
      </w:r>
    </w:p>
  </w:footnote>
  <w:footnote w:type="continuationSeparator" w:id="1">
    <w:p w:rsidR="00AB0010" w:rsidRDefault="00AB0010" w:rsidP="00175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164"/>
    <w:rsid w:val="00006370"/>
    <w:rsid w:val="00014BA6"/>
    <w:rsid w:val="00026A9B"/>
    <w:rsid w:val="0002719A"/>
    <w:rsid w:val="00031AE2"/>
    <w:rsid w:val="00062A14"/>
    <w:rsid w:val="0006592B"/>
    <w:rsid w:val="000A16F9"/>
    <w:rsid w:val="000B2027"/>
    <w:rsid w:val="000E1AF5"/>
    <w:rsid w:val="00113C62"/>
    <w:rsid w:val="00147AFD"/>
    <w:rsid w:val="00155324"/>
    <w:rsid w:val="00156CD3"/>
    <w:rsid w:val="00167085"/>
    <w:rsid w:val="00175399"/>
    <w:rsid w:val="00194183"/>
    <w:rsid w:val="001B5637"/>
    <w:rsid w:val="001B7381"/>
    <w:rsid w:val="001D18B5"/>
    <w:rsid w:val="001D551E"/>
    <w:rsid w:val="001E663F"/>
    <w:rsid w:val="00224445"/>
    <w:rsid w:val="00234EC4"/>
    <w:rsid w:val="00236B4C"/>
    <w:rsid w:val="00274628"/>
    <w:rsid w:val="00275152"/>
    <w:rsid w:val="00275C8A"/>
    <w:rsid w:val="002776F1"/>
    <w:rsid w:val="0028184F"/>
    <w:rsid w:val="002A14B5"/>
    <w:rsid w:val="002B2D7D"/>
    <w:rsid w:val="002B54FC"/>
    <w:rsid w:val="002B7841"/>
    <w:rsid w:val="002F6BEF"/>
    <w:rsid w:val="00303CF8"/>
    <w:rsid w:val="0034157A"/>
    <w:rsid w:val="00361401"/>
    <w:rsid w:val="003725F2"/>
    <w:rsid w:val="00376491"/>
    <w:rsid w:val="00382CBE"/>
    <w:rsid w:val="003A18F5"/>
    <w:rsid w:val="003A7E06"/>
    <w:rsid w:val="003C026B"/>
    <w:rsid w:val="00444592"/>
    <w:rsid w:val="004A2F04"/>
    <w:rsid w:val="004C2837"/>
    <w:rsid w:val="004E4ACF"/>
    <w:rsid w:val="00500CF0"/>
    <w:rsid w:val="00510CB9"/>
    <w:rsid w:val="00515DEE"/>
    <w:rsid w:val="005209F1"/>
    <w:rsid w:val="00531C2C"/>
    <w:rsid w:val="00546DBA"/>
    <w:rsid w:val="00551ACB"/>
    <w:rsid w:val="00574978"/>
    <w:rsid w:val="00577A23"/>
    <w:rsid w:val="005A3D34"/>
    <w:rsid w:val="005A4753"/>
    <w:rsid w:val="005C3606"/>
    <w:rsid w:val="005E6727"/>
    <w:rsid w:val="006366BF"/>
    <w:rsid w:val="00652428"/>
    <w:rsid w:val="00653ED4"/>
    <w:rsid w:val="006555E0"/>
    <w:rsid w:val="006649FF"/>
    <w:rsid w:val="0067431F"/>
    <w:rsid w:val="00681FE2"/>
    <w:rsid w:val="0069564F"/>
    <w:rsid w:val="006E306F"/>
    <w:rsid w:val="00705E2A"/>
    <w:rsid w:val="0073463D"/>
    <w:rsid w:val="00734EB3"/>
    <w:rsid w:val="0073661D"/>
    <w:rsid w:val="007426D6"/>
    <w:rsid w:val="00745791"/>
    <w:rsid w:val="007B35D2"/>
    <w:rsid w:val="007D76BE"/>
    <w:rsid w:val="007F5700"/>
    <w:rsid w:val="007F571E"/>
    <w:rsid w:val="00864E9B"/>
    <w:rsid w:val="008C753E"/>
    <w:rsid w:val="008D2A2D"/>
    <w:rsid w:val="008E17FC"/>
    <w:rsid w:val="008E67F0"/>
    <w:rsid w:val="008F1B6D"/>
    <w:rsid w:val="009542C5"/>
    <w:rsid w:val="009665C3"/>
    <w:rsid w:val="0097342F"/>
    <w:rsid w:val="00985161"/>
    <w:rsid w:val="00994F39"/>
    <w:rsid w:val="00A04150"/>
    <w:rsid w:val="00A10C00"/>
    <w:rsid w:val="00A200AC"/>
    <w:rsid w:val="00A709CA"/>
    <w:rsid w:val="00AA44DA"/>
    <w:rsid w:val="00AB0010"/>
    <w:rsid w:val="00AB0D1D"/>
    <w:rsid w:val="00AB6C48"/>
    <w:rsid w:val="00AC7AA9"/>
    <w:rsid w:val="00AD24D5"/>
    <w:rsid w:val="00AE20A5"/>
    <w:rsid w:val="00AF24F1"/>
    <w:rsid w:val="00AF5ACF"/>
    <w:rsid w:val="00AF62D4"/>
    <w:rsid w:val="00B04709"/>
    <w:rsid w:val="00B0690F"/>
    <w:rsid w:val="00B12DF5"/>
    <w:rsid w:val="00B16452"/>
    <w:rsid w:val="00B23934"/>
    <w:rsid w:val="00B55004"/>
    <w:rsid w:val="00B62049"/>
    <w:rsid w:val="00B63415"/>
    <w:rsid w:val="00B77B5F"/>
    <w:rsid w:val="00B83164"/>
    <w:rsid w:val="00B97D80"/>
    <w:rsid w:val="00BA068F"/>
    <w:rsid w:val="00BC1876"/>
    <w:rsid w:val="00BC3627"/>
    <w:rsid w:val="00BC75D9"/>
    <w:rsid w:val="00BD4109"/>
    <w:rsid w:val="00BD6857"/>
    <w:rsid w:val="00BD6981"/>
    <w:rsid w:val="00BE63CC"/>
    <w:rsid w:val="00C24514"/>
    <w:rsid w:val="00C41E58"/>
    <w:rsid w:val="00C51BD3"/>
    <w:rsid w:val="00C87AF7"/>
    <w:rsid w:val="00C941AC"/>
    <w:rsid w:val="00CA4D63"/>
    <w:rsid w:val="00D02717"/>
    <w:rsid w:val="00D37ADA"/>
    <w:rsid w:val="00D72A51"/>
    <w:rsid w:val="00D860B7"/>
    <w:rsid w:val="00DA0C53"/>
    <w:rsid w:val="00DA28DE"/>
    <w:rsid w:val="00DC06D8"/>
    <w:rsid w:val="00DC2BF2"/>
    <w:rsid w:val="00DF31FE"/>
    <w:rsid w:val="00E1798D"/>
    <w:rsid w:val="00E455B4"/>
    <w:rsid w:val="00E53BB3"/>
    <w:rsid w:val="00E81EC8"/>
    <w:rsid w:val="00E831F6"/>
    <w:rsid w:val="00EC2BA3"/>
    <w:rsid w:val="00EC76CB"/>
    <w:rsid w:val="00EF40C6"/>
    <w:rsid w:val="00F20531"/>
    <w:rsid w:val="00F42099"/>
    <w:rsid w:val="00F43CAC"/>
    <w:rsid w:val="00F94D6B"/>
    <w:rsid w:val="00FC0583"/>
    <w:rsid w:val="00FD5B2A"/>
    <w:rsid w:val="00FE0E0C"/>
    <w:rsid w:val="00FE29BE"/>
    <w:rsid w:val="00FE6ACB"/>
    <w:rsid w:val="00FF2351"/>
    <w:rsid w:val="2B954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28DE"/>
    <w:rPr>
      <w:sz w:val="18"/>
      <w:szCs w:val="18"/>
    </w:rPr>
  </w:style>
  <w:style w:type="paragraph" w:styleId="a4">
    <w:name w:val="footer"/>
    <w:basedOn w:val="a"/>
    <w:link w:val="Char0"/>
    <w:uiPriority w:val="99"/>
    <w:unhideWhenUsed/>
    <w:qFormat/>
    <w:rsid w:val="00DA28D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A28DE"/>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DA28DE"/>
    <w:pPr>
      <w:widowControl w:val="0"/>
      <w:autoSpaceDE w:val="0"/>
      <w:autoSpaceDN w:val="0"/>
      <w:adjustRightInd w:val="0"/>
    </w:pPr>
    <w:rPr>
      <w:rFonts w:ascii="宋体" w:hAnsi="宋体" w:cs="宋体"/>
      <w:color w:val="000000"/>
      <w:sz w:val="24"/>
      <w:szCs w:val="24"/>
    </w:rPr>
  </w:style>
  <w:style w:type="paragraph" w:styleId="a6">
    <w:name w:val="List Paragraph"/>
    <w:basedOn w:val="a"/>
    <w:uiPriority w:val="34"/>
    <w:qFormat/>
    <w:rsid w:val="00DA28DE"/>
    <w:pPr>
      <w:ind w:firstLineChars="200" w:firstLine="420"/>
    </w:pPr>
  </w:style>
  <w:style w:type="character" w:customStyle="1" w:styleId="Char1">
    <w:name w:val="页眉 Char"/>
    <w:basedOn w:val="a0"/>
    <w:link w:val="a5"/>
    <w:uiPriority w:val="99"/>
    <w:qFormat/>
    <w:rsid w:val="00DA28DE"/>
    <w:rPr>
      <w:sz w:val="18"/>
      <w:szCs w:val="18"/>
    </w:rPr>
  </w:style>
  <w:style w:type="character" w:customStyle="1" w:styleId="Char0">
    <w:name w:val="页脚 Char"/>
    <w:basedOn w:val="a0"/>
    <w:link w:val="a4"/>
    <w:uiPriority w:val="99"/>
    <w:qFormat/>
    <w:rsid w:val="00DA28DE"/>
    <w:rPr>
      <w:sz w:val="18"/>
      <w:szCs w:val="18"/>
    </w:rPr>
  </w:style>
  <w:style w:type="character" w:customStyle="1" w:styleId="Char">
    <w:name w:val="批注框文本 Char"/>
    <w:basedOn w:val="a0"/>
    <w:link w:val="a3"/>
    <w:uiPriority w:val="99"/>
    <w:semiHidden/>
    <w:qFormat/>
    <w:rsid w:val="00DA28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85EDAF2-F8CE-4288-84A4-BF1B0D93C2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515</Words>
  <Characters>2940</Characters>
  <Application>Microsoft Office Word</Application>
  <DocSecurity>0</DocSecurity>
  <Lines>24</Lines>
  <Paragraphs>6</Paragraphs>
  <ScaleCrop>false</ScaleCrop>
  <Company>neea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dell</cp:lastModifiedBy>
  <cp:revision>21</cp:revision>
  <dcterms:created xsi:type="dcterms:W3CDTF">2019-06-03T02:24:00Z</dcterms:created>
  <dcterms:modified xsi:type="dcterms:W3CDTF">2019-06-18T04:02:00Z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